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BCB9A" w14:textId="1A102451" w:rsidR="005103C7" w:rsidRDefault="00DB78AF" w:rsidP="00DB78A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 хирургического лечения рубцового стеноза гортани и трахеи в детском возрасте.</w:t>
      </w:r>
    </w:p>
    <w:p w14:paraId="647240F6" w14:textId="09A2509E" w:rsidR="00DB78AF" w:rsidRDefault="00DB78AF" w:rsidP="00DB78A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Айзенштадт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А.А., </w:t>
      </w:r>
      <w:r w:rsidR="00A40515">
        <w:rPr>
          <w:rFonts w:ascii="Times New Roman" w:hAnsi="Times New Roman" w:cs="Times New Roman"/>
          <w:sz w:val="28"/>
          <w:szCs w:val="28"/>
        </w:rPr>
        <w:t>зав. оториноларингологическим</w:t>
      </w:r>
      <w:r>
        <w:rPr>
          <w:rFonts w:ascii="Times New Roman" w:hAnsi="Times New Roman" w:cs="Times New Roman"/>
          <w:sz w:val="28"/>
          <w:szCs w:val="28"/>
        </w:rPr>
        <w:t xml:space="preserve"> отделением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ГБУЗ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 ДГКБ №1, Глушкова К.А., врач-ординатор оториноларингологического отделения ГБУЗ НО ДГКБ №1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г.Н.Новгород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42105444" w14:textId="77777777" w:rsidR="00DB78AF" w:rsidRDefault="00DB78AF" w:rsidP="00DB78A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79E5E72" w14:textId="550DE9BB" w:rsidR="00DB78AF" w:rsidRDefault="00DB78AF" w:rsidP="00DB78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выполнена при поддержке Российского Научного Фонда </w:t>
      </w:r>
      <w:proofErr w:type="gramStart"/>
      <w:r>
        <w:rPr>
          <w:rFonts w:ascii="Times New Roman" w:hAnsi="Times New Roman" w:cs="Times New Roman"/>
          <w:sz w:val="28"/>
          <w:szCs w:val="28"/>
        </w:rPr>
        <w:t>( Проект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24-19-00623).</w:t>
      </w:r>
    </w:p>
    <w:p w14:paraId="70F9DB70" w14:textId="450650E7" w:rsidR="00DB78AF" w:rsidRDefault="00DB78AF" w:rsidP="00DB78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Рост заболеваемости по хроническому рубцовому стенозу гортани в детском возрасте на протяжении последних трех лет, на наш взгляд объясняется сложной эпидемиологической обстановкой, возникшей во время и после пандемии </w:t>
      </w:r>
      <w:r>
        <w:rPr>
          <w:rFonts w:ascii="Times New Roman" w:hAnsi="Times New Roman" w:cs="Times New Roman"/>
          <w:sz w:val="28"/>
          <w:szCs w:val="28"/>
          <w:lang w:val="en-GB"/>
        </w:rPr>
        <w:t>Covid</w:t>
      </w:r>
      <w:r w:rsidRPr="00DB78AF">
        <w:rPr>
          <w:rFonts w:ascii="Times New Roman" w:hAnsi="Times New Roman" w:cs="Times New Roman"/>
          <w:sz w:val="28"/>
          <w:szCs w:val="28"/>
        </w:rPr>
        <w:t>-19</w:t>
      </w:r>
      <w:r>
        <w:rPr>
          <w:rFonts w:ascii="Times New Roman" w:hAnsi="Times New Roman" w:cs="Times New Roman"/>
          <w:sz w:val="28"/>
          <w:szCs w:val="28"/>
        </w:rPr>
        <w:t>. Нельзя не отметить, по мере увеличения числа больных с выявленной подтвержденной патологией ХРСГ и трахеи изыскиваются новые методы хирургического решения данной проблемы.</w:t>
      </w:r>
      <w:r w:rsidR="003E3D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E3D4A">
        <w:rPr>
          <w:rFonts w:ascii="Times New Roman" w:hAnsi="Times New Roman" w:cs="Times New Roman"/>
          <w:sz w:val="28"/>
          <w:szCs w:val="28"/>
        </w:rPr>
        <w:t xml:space="preserve">По нашему мнению </w:t>
      </w:r>
      <w:proofErr w:type="gramEnd"/>
      <w:r w:rsidR="003E3D4A">
        <w:rPr>
          <w:rFonts w:ascii="Times New Roman" w:hAnsi="Times New Roman" w:cs="Times New Roman"/>
          <w:sz w:val="28"/>
          <w:szCs w:val="28"/>
        </w:rPr>
        <w:t xml:space="preserve">сочетание эндоскопических методов с использованием электроинструментов или лазеров с целью иссечения рубцовой ткани может сочетаться с открытыми вариантами </w:t>
      </w:r>
      <w:proofErr w:type="spellStart"/>
      <w:r w:rsidR="003E3D4A">
        <w:rPr>
          <w:rFonts w:ascii="Times New Roman" w:hAnsi="Times New Roman" w:cs="Times New Roman"/>
          <w:sz w:val="28"/>
          <w:szCs w:val="28"/>
        </w:rPr>
        <w:t>ларинготрахеопластики</w:t>
      </w:r>
      <w:proofErr w:type="spellEnd"/>
      <w:r w:rsidR="003E3D4A">
        <w:rPr>
          <w:rFonts w:ascii="Times New Roman" w:hAnsi="Times New Roman" w:cs="Times New Roman"/>
          <w:sz w:val="28"/>
          <w:szCs w:val="28"/>
        </w:rPr>
        <w:t xml:space="preserve">, в т. ч. с применением </w:t>
      </w:r>
      <w:r w:rsidR="00C22108">
        <w:rPr>
          <w:rFonts w:ascii="Times New Roman" w:hAnsi="Times New Roman" w:cs="Times New Roman"/>
          <w:sz w:val="28"/>
          <w:szCs w:val="28"/>
        </w:rPr>
        <w:t xml:space="preserve">синтетических </w:t>
      </w:r>
      <w:r w:rsidR="00A40515">
        <w:rPr>
          <w:rFonts w:ascii="Times New Roman" w:hAnsi="Times New Roman" w:cs="Times New Roman"/>
          <w:sz w:val="28"/>
          <w:szCs w:val="28"/>
        </w:rPr>
        <w:t xml:space="preserve">полимерных </w:t>
      </w:r>
      <w:r w:rsidR="003E3D4A">
        <w:rPr>
          <w:rFonts w:ascii="Times New Roman" w:hAnsi="Times New Roman" w:cs="Times New Roman"/>
          <w:sz w:val="28"/>
          <w:szCs w:val="28"/>
        </w:rPr>
        <w:t xml:space="preserve">материалов с целью создания каркаса, стентирования оперируемой области. </w:t>
      </w:r>
    </w:p>
    <w:p w14:paraId="06FDC416" w14:textId="7621F7E0" w:rsidR="00FE5007" w:rsidRDefault="00FE5007" w:rsidP="00DB78AF">
      <w:pPr>
        <w:jc w:val="both"/>
        <w:rPr>
          <w:rFonts w:ascii="Times New Roman" w:hAnsi="Times New Roman" w:cs="Times New Roman"/>
          <w:sz w:val="28"/>
          <w:szCs w:val="28"/>
        </w:rPr>
      </w:pPr>
      <w:r w:rsidRPr="00FE5007">
        <w:rPr>
          <w:rFonts w:ascii="Times New Roman" w:hAnsi="Times New Roman" w:cs="Times New Roman"/>
          <w:sz w:val="28"/>
          <w:szCs w:val="28"/>
          <w:u w:val="single"/>
        </w:rPr>
        <w:t>Методы и результаты исследования.</w:t>
      </w:r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посднии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 года прооперировано 14 детей в возрасте от 1 года до 9 лет. У всех больных диагноз ХРСГ и трахеи был подтвержден с использованием эндоскопических методов, всем больным проводилась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ларинготрахеобронхоскопия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видеофиксацией результатов. У одного больного выявлена врожденная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трахобронхиальная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дискинезия</w:t>
      </w:r>
      <w:r w:rsidR="00EA4055">
        <w:rPr>
          <w:rFonts w:ascii="Times New Roman" w:hAnsi="Times New Roman" w:cs="Times New Roman"/>
          <w:sz w:val="28"/>
          <w:szCs w:val="28"/>
        </w:rPr>
        <w:t xml:space="preserve">, которую удалось компенсировать с помощь </w:t>
      </w:r>
      <w:proofErr w:type="spellStart"/>
      <w:r w:rsidR="00EA4055">
        <w:rPr>
          <w:rFonts w:ascii="Times New Roman" w:hAnsi="Times New Roman" w:cs="Times New Roman"/>
          <w:sz w:val="28"/>
          <w:szCs w:val="28"/>
        </w:rPr>
        <w:t>балонопластики</w:t>
      </w:r>
      <w:proofErr w:type="spellEnd"/>
      <w:r w:rsidR="00EA4055">
        <w:rPr>
          <w:rFonts w:ascii="Times New Roman" w:hAnsi="Times New Roman" w:cs="Times New Roman"/>
          <w:sz w:val="28"/>
          <w:szCs w:val="28"/>
        </w:rPr>
        <w:t xml:space="preserve"> с использованием </w:t>
      </w:r>
      <w:proofErr w:type="spellStart"/>
      <w:r w:rsidR="00EA4055">
        <w:rPr>
          <w:rFonts w:ascii="Times New Roman" w:hAnsi="Times New Roman" w:cs="Times New Roman"/>
          <w:sz w:val="28"/>
          <w:szCs w:val="28"/>
        </w:rPr>
        <w:t>интубационных</w:t>
      </w:r>
      <w:proofErr w:type="spellEnd"/>
      <w:r w:rsidR="00EA4055">
        <w:rPr>
          <w:rFonts w:ascii="Times New Roman" w:hAnsi="Times New Roman" w:cs="Times New Roman"/>
          <w:sz w:val="28"/>
          <w:szCs w:val="28"/>
        </w:rPr>
        <w:t xml:space="preserve"> канюль с раздуваемой манжетой, однако у этого же больного возник рубцовый стеноз трахеи в результате продленной интубации. Таким образом после поступления больного в наш стационар в возрасте 3-х месяцев наложена трахеостома, произведена </w:t>
      </w:r>
      <w:proofErr w:type="spellStart"/>
      <w:r w:rsidR="00EA4055">
        <w:rPr>
          <w:rFonts w:ascii="Times New Roman" w:hAnsi="Times New Roman" w:cs="Times New Roman"/>
          <w:sz w:val="28"/>
          <w:szCs w:val="28"/>
        </w:rPr>
        <w:t>балонопластика</w:t>
      </w:r>
      <w:proofErr w:type="spellEnd"/>
      <w:r w:rsidR="00EA4055">
        <w:rPr>
          <w:rFonts w:ascii="Times New Roman" w:hAnsi="Times New Roman" w:cs="Times New Roman"/>
          <w:sz w:val="28"/>
          <w:szCs w:val="28"/>
        </w:rPr>
        <w:t xml:space="preserve"> и применен </w:t>
      </w:r>
      <w:proofErr w:type="spellStart"/>
      <w:r w:rsidR="00EA4055">
        <w:rPr>
          <w:rFonts w:ascii="Times New Roman" w:hAnsi="Times New Roman" w:cs="Times New Roman"/>
          <w:sz w:val="28"/>
          <w:szCs w:val="28"/>
        </w:rPr>
        <w:t>комбинированый</w:t>
      </w:r>
      <w:proofErr w:type="spellEnd"/>
      <w:r w:rsidR="00EA4055">
        <w:rPr>
          <w:rFonts w:ascii="Times New Roman" w:hAnsi="Times New Roman" w:cs="Times New Roman"/>
          <w:sz w:val="28"/>
          <w:szCs w:val="28"/>
        </w:rPr>
        <w:t xml:space="preserve"> подход, включающий эндоскопический доступ с целью иссечения рубца трахеи (первые 2 кольца) с помощью </w:t>
      </w:r>
      <w:r w:rsidR="000A71A2">
        <w:rPr>
          <w:rFonts w:ascii="Times New Roman" w:hAnsi="Times New Roman" w:cs="Times New Roman"/>
          <w:sz w:val="28"/>
          <w:szCs w:val="28"/>
        </w:rPr>
        <w:t xml:space="preserve">диодного лазера с длиной волны 970 Нм. Вторым этапом произведена открытая </w:t>
      </w:r>
      <w:proofErr w:type="spellStart"/>
      <w:r w:rsidR="000A71A2">
        <w:rPr>
          <w:rFonts w:ascii="Times New Roman" w:hAnsi="Times New Roman" w:cs="Times New Roman"/>
          <w:sz w:val="28"/>
          <w:szCs w:val="28"/>
        </w:rPr>
        <w:t>трахеопластика</w:t>
      </w:r>
      <w:proofErr w:type="spellEnd"/>
      <w:r w:rsidR="000A71A2">
        <w:rPr>
          <w:rFonts w:ascii="Times New Roman" w:hAnsi="Times New Roman" w:cs="Times New Roman"/>
          <w:sz w:val="28"/>
          <w:szCs w:val="28"/>
        </w:rPr>
        <w:t xml:space="preserve"> с использованием полимерного эндопротеза </w:t>
      </w:r>
      <w:proofErr w:type="gramStart"/>
      <w:r w:rsidR="000A71A2">
        <w:rPr>
          <w:rFonts w:ascii="Times New Roman" w:hAnsi="Times New Roman" w:cs="Times New Roman"/>
          <w:sz w:val="28"/>
          <w:szCs w:val="28"/>
        </w:rPr>
        <w:t>« реперен</w:t>
      </w:r>
      <w:proofErr w:type="gramEnd"/>
      <w:r w:rsidR="000A71A2">
        <w:rPr>
          <w:rFonts w:ascii="Times New Roman" w:hAnsi="Times New Roman" w:cs="Times New Roman"/>
          <w:sz w:val="28"/>
          <w:szCs w:val="28"/>
        </w:rPr>
        <w:t xml:space="preserve">» по разработанной нами оригинальной методике фиксации, позволяющий создать каркас и </w:t>
      </w:r>
      <w:proofErr w:type="spellStart"/>
      <w:r w:rsidR="000A71A2">
        <w:rPr>
          <w:rFonts w:ascii="Times New Roman" w:hAnsi="Times New Roman" w:cs="Times New Roman"/>
          <w:sz w:val="28"/>
          <w:szCs w:val="28"/>
        </w:rPr>
        <w:t>припятствующий</w:t>
      </w:r>
      <w:proofErr w:type="spellEnd"/>
      <w:r w:rsidR="000A71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71A2">
        <w:rPr>
          <w:rFonts w:ascii="Times New Roman" w:hAnsi="Times New Roman" w:cs="Times New Roman"/>
          <w:sz w:val="28"/>
          <w:szCs w:val="28"/>
        </w:rPr>
        <w:t>рецидивированию</w:t>
      </w:r>
      <w:proofErr w:type="spellEnd"/>
      <w:r w:rsidR="000A71A2">
        <w:rPr>
          <w:rFonts w:ascii="Times New Roman" w:hAnsi="Times New Roman" w:cs="Times New Roman"/>
          <w:sz w:val="28"/>
          <w:szCs w:val="28"/>
        </w:rPr>
        <w:t xml:space="preserve"> протеза. Другой случай касается ХРСГ и трахеи </w:t>
      </w:r>
      <w:proofErr w:type="gramStart"/>
      <w:r w:rsidR="000A71A2">
        <w:rPr>
          <w:rFonts w:ascii="Times New Roman" w:hAnsi="Times New Roman" w:cs="Times New Roman"/>
          <w:sz w:val="28"/>
          <w:szCs w:val="28"/>
        </w:rPr>
        <w:t>( первые</w:t>
      </w:r>
      <w:proofErr w:type="gramEnd"/>
      <w:r w:rsidR="000A71A2">
        <w:rPr>
          <w:rFonts w:ascii="Times New Roman" w:hAnsi="Times New Roman" w:cs="Times New Roman"/>
          <w:sz w:val="28"/>
          <w:szCs w:val="28"/>
        </w:rPr>
        <w:t xml:space="preserve"> три кольца) и связан с ожогом верхних дыхательных путей у ребенка 8 лет.</w:t>
      </w:r>
      <w:r w:rsidR="00B2300C">
        <w:rPr>
          <w:rFonts w:ascii="Times New Roman" w:hAnsi="Times New Roman" w:cs="Times New Roman"/>
          <w:sz w:val="28"/>
          <w:szCs w:val="28"/>
        </w:rPr>
        <w:t xml:space="preserve"> На этапе оказания экстренной помощи больному наложена трахеостома, </w:t>
      </w:r>
      <w:proofErr w:type="spellStart"/>
      <w:r w:rsidR="00B2300C">
        <w:rPr>
          <w:rFonts w:ascii="Times New Roman" w:hAnsi="Times New Roman" w:cs="Times New Roman"/>
          <w:sz w:val="28"/>
          <w:szCs w:val="28"/>
        </w:rPr>
        <w:t>деканулировать</w:t>
      </w:r>
      <w:proofErr w:type="spellEnd"/>
      <w:r w:rsidR="00B2300C">
        <w:rPr>
          <w:rFonts w:ascii="Times New Roman" w:hAnsi="Times New Roman" w:cs="Times New Roman"/>
          <w:sz w:val="28"/>
          <w:szCs w:val="28"/>
        </w:rPr>
        <w:t xml:space="preserve"> больного не удалось. После поступления к нам в клинику и обследования диагноз ХРСГ трахеи был подтвержден и было </w:t>
      </w:r>
      <w:r w:rsidR="00B2300C">
        <w:rPr>
          <w:rFonts w:ascii="Times New Roman" w:hAnsi="Times New Roman" w:cs="Times New Roman"/>
          <w:sz w:val="28"/>
          <w:szCs w:val="28"/>
        </w:rPr>
        <w:lastRenderedPageBreak/>
        <w:t xml:space="preserve">принято решения об использовании сочетанного варианта, включающего эндоскопический подход и открытую </w:t>
      </w:r>
      <w:proofErr w:type="spellStart"/>
      <w:r w:rsidR="00B2300C">
        <w:rPr>
          <w:rFonts w:ascii="Times New Roman" w:hAnsi="Times New Roman" w:cs="Times New Roman"/>
          <w:sz w:val="28"/>
          <w:szCs w:val="28"/>
        </w:rPr>
        <w:t>ларинготрахеопластику</w:t>
      </w:r>
      <w:proofErr w:type="spellEnd"/>
      <w:r w:rsidR="00B2300C">
        <w:rPr>
          <w:rFonts w:ascii="Times New Roman" w:hAnsi="Times New Roman" w:cs="Times New Roman"/>
          <w:sz w:val="28"/>
          <w:szCs w:val="28"/>
        </w:rPr>
        <w:t xml:space="preserve"> с применением вышеназванного полимерного эндопротеза. Рецидивов на возникло, динамическое наблюдение </w:t>
      </w:r>
      <w:proofErr w:type="gramStart"/>
      <w:r w:rsidR="00B2300C">
        <w:rPr>
          <w:rFonts w:ascii="Times New Roman" w:hAnsi="Times New Roman" w:cs="Times New Roman"/>
          <w:sz w:val="28"/>
          <w:szCs w:val="28"/>
        </w:rPr>
        <w:t>в течении</w:t>
      </w:r>
      <w:proofErr w:type="gramEnd"/>
      <w:r w:rsidR="00B2300C">
        <w:rPr>
          <w:rFonts w:ascii="Times New Roman" w:hAnsi="Times New Roman" w:cs="Times New Roman"/>
          <w:sz w:val="28"/>
          <w:szCs w:val="28"/>
        </w:rPr>
        <w:t xml:space="preserve"> 2 лет. Третий интересный случай наблюдения касался больного 3-х лет с </w:t>
      </w:r>
      <w:r w:rsidR="00A2450F">
        <w:rPr>
          <w:rFonts w:ascii="Times New Roman" w:hAnsi="Times New Roman" w:cs="Times New Roman"/>
          <w:sz w:val="28"/>
          <w:szCs w:val="28"/>
        </w:rPr>
        <w:t xml:space="preserve">длительным </w:t>
      </w:r>
      <w:proofErr w:type="spellStart"/>
      <w:r w:rsidR="00A2450F">
        <w:rPr>
          <w:rFonts w:ascii="Times New Roman" w:hAnsi="Times New Roman" w:cs="Times New Roman"/>
          <w:sz w:val="28"/>
          <w:szCs w:val="28"/>
        </w:rPr>
        <w:t>канюленосительством</w:t>
      </w:r>
      <w:proofErr w:type="spellEnd"/>
      <w:r w:rsidR="00A245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2450F">
        <w:rPr>
          <w:rFonts w:ascii="Times New Roman" w:hAnsi="Times New Roman" w:cs="Times New Roman"/>
          <w:sz w:val="28"/>
          <w:szCs w:val="28"/>
        </w:rPr>
        <w:t>( больше</w:t>
      </w:r>
      <w:proofErr w:type="gramEnd"/>
      <w:r w:rsidR="00A2450F">
        <w:rPr>
          <w:rFonts w:ascii="Times New Roman" w:hAnsi="Times New Roman" w:cs="Times New Roman"/>
          <w:sz w:val="28"/>
          <w:szCs w:val="28"/>
        </w:rPr>
        <w:t xml:space="preserve"> года), формированием обширного воспалительного процесса по ходу трахеотомического канала и в итоге формирования </w:t>
      </w:r>
      <w:proofErr w:type="spellStart"/>
      <w:r w:rsidR="00A2450F">
        <w:rPr>
          <w:rFonts w:ascii="Times New Roman" w:hAnsi="Times New Roman" w:cs="Times New Roman"/>
          <w:sz w:val="28"/>
          <w:szCs w:val="28"/>
        </w:rPr>
        <w:t>трахеофиссуры</w:t>
      </w:r>
      <w:proofErr w:type="spellEnd"/>
      <w:r w:rsidR="00A2450F">
        <w:rPr>
          <w:rFonts w:ascii="Times New Roman" w:hAnsi="Times New Roman" w:cs="Times New Roman"/>
          <w:sz w:val="28"/>
          <w:szCs w:val="28"/>
        </w:rPr>
        <w:t xml:space="preserve"> в шейном отделе в сочетании с рубцовым стенозом на уровне 1-2 полукольца выше канюли. Эндоскопически с помощью лазера удалось иссечь рубцовую ткань и восстановить просвет трахеи. Вторым этапом произведена </w:t>
      </w:r>
      <w:proofErr w:type="spellStart"/>
      <w:r w:rsidR="00A2450F">
        <w:rPr>
          <w:rFonts w:ascii="Times New Roman" w:hAnsi="Times New Roman" w:cs="Times New Roman"/>
          <w:sz w:val="28"/>
          <w:szCs w:val="28"/>
        </w:rPr>
        <w:t>трахеопластика</w:t>
      </w:r>
      <w:proofErr w:type="spellEnd"/>
      <w:r w:rsidR="00A2450F">
        <w:rPr>
          <w:rFonts w:ascii="Times New Roman" w:hAnsi="Times New Roman" w:cs="Times New Roman"/>
          <w:sz w:val="28"/>
          <w:szCs w:val="28"/>
        </w:rPr>
        <w:t xml:space="preserve"> с созданием каркаса и системой фиксации позволившей закрыть дефект передней стенки трахеи в шейном отделе. При наблюдении </w:t>
      </w:r>
      <w:proofErr w:type="gramStart"/>
      <w:r w:rsidR="00A2450F">
        <w:rPr>
          <w:rFonts w:ascii="Times New Roman" w:hAnsi="Times New Roman" w:cs="Times New Roman"/>
          <w:sz w:val="28"/>
          <w:szCs w:val="28"/>
        </w:rPr>
        <w:t>в течении</w:t>
      </w:r>
      <w:proofErr w:type="gramEnd"/>
      <w:r w:rsidR="00A2450F">
        <w:rPr>
          <w:rFonts w:ascii="Times New Roman" w:hAnsi="Times New Roman" w:cs="Times New Roman"/>
          <w:sz w:val="28"/>
          <w:szCs w:val="28"/>
        </w:rPr>
        <w:t xml:space="preserve"> года дыхание через гортань восстановлена, рецидивов стеноза нет.</w:t>
      </w:r>
    </w:p>
    <w:p w14:paraId="29DA1040" w14:textId="085DE774" w:rsidR="009C005B" w:rsidRDefault="009C005B" w:rsidP="00DB78AF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C005B">
        <w:rPr>
          <w:rFonts w:ascii="Times New Roman" w:hAnsi="Times New Roman" w:cs="Times New Roman"/>
          <w:sz w:val="28"/>
          <w:szCs w:val="28"/>
          <w:u w:val="single"/>
        </w:rPr>
        <w:t>Выводы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28FFCFE2" w14:textId="5261999F" w:rsidR="009C005B" w:rsidRDefault="009C005B" w:rsidP="00DB78AF">
      <w:pPr>
        <w:jc w:val="both"/>
        <w:rPr>
          <w:rFonts w:ascii="Times New Roman" w:hAnsi="Times New Roman" w:cs="Times New Roman"/>
          <w:sz w:val="28"/>
          <w:szCs w:val="28"/>
        </w:rPr>
      </w:pPr>
      <w:r w:rsidRPr="009C005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Объём хирургического вмешательства при ХРСГ и трахеи должен оцениваться строго индивидуально на основании всех методик исследования, в обязательном порядке включать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ларинготрахеобронхоскопию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возможной видеофиксацией с определением уровня патологического процесса.</w:t>
      </w:r>
    </w:p>
    <w:p w14:paraId="4B594F86" w14:textId="08178D56" w:rsidR="009C005B" w:rsidRDefault="009C005B" w:rsidP="00DB78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-После определения</w:t>
      </w:r>
      <w:r w:rsidR="00C22108">
        <w:rPr>
          <w:rFonts w:ascii="Times New Roman" w:hAnsi="Times New Roman" w:cs="Times New Roman"/>
          <w:sz w:val="28"/>
          <w:szCs w:val="28"/>
        </w:rPr>
        <w:t xml:space="preserve"> степени сужения по классификации</w:t>
      </w:r>
      <w:r w:rsidR="00C22108" w:rsidRPr="00C22108">
        <w:rPr>
          <w:rFonts w:ascii="Times New Roman" w:hAnsi="Times New Roman" w:cs="Times New Roman"/>
          <w:sz w:val="28"/>
          <w:szCs w:val="28"/>
        </w:rPr>
        <w:t xml:space="preserve"> </w:t>
      </w:r>
      <w:r w:rsidR="00C22108">
        <w:rPr>
          <w:rFonts w:ascii="Times New Roman" w:hAnsi="Times New Roman" w:cs="Times New Roman"/>
          <w:sz w:val="28"/>
          <w:szCs w:val="28"/>
          <w:lang w:val="en-GB"/>
        </w:rPr>
        <w:t>Cotton</w:t>
      </w:r>
      <w:r w:rsidR="00C22108" w:rsidRPr="00C22108">
        <w:rPr>
          <w:rFonts w:ascii="Times New Roman" w:hAnsi="Times New Roman" w:cs="Times New Roman"/>
          <w:sz w:val="28"/>
          <w:szCs w:val="28"/>
        </w:rPr>
        <w:t>-</w:t>
      </w:r>
      <w:r w:rsidR="00C22108">
        <w:rPr>
          <w:rFonts w:ascii="Times New Roman" w:hAnsi="Times New Roman" w:cs="Times New Roman"/>
          <w:sz w:val="28"/>
          <w:szCs w:val="28"/>
          <w:lang w:val="en-GB"/>
        </w:rPr>
        <w:t>Myer</w:t>
      </w:r>
      <w:r w:rsidR="00C22108">
        <w:rPr>
          <w:rFonts w:ascii="Times New Roman" w:hAnsi="Times New Roman" w:cs="Times New Roman"/>
          <w:sz w:val="28"/>
          <w:szCs w:val="28"/>
        </w:rPr>
        <w:t xml:space="preserve">, с учетом причины возникновения стеноза, локализации и распространённости процесса должен быть сформирован план поэтапного хирургического лечения и оценок возможности эндоскопических и открытых вариантов </w:t>
      </w:r>
      <w:proofErr w:type="spellStart"/>
      <w:r w:rsidR="00C22108">
        <w:rPr>
          <w:rFonts w:ascii="Times New Roman" w:hAnsi="Times New Roman" w:cs="Times New Roman"/>
          <w:sz w:val="28"/>
          <w:szCs w:val="28"/>
        </w:rPr>
        <w:t>ларинготрахеопластики</w:t>
      </w:r>
      <w:proofErr w:type="spellEnd"/>
      <w:r w:rsidR="00C22108">
        <w:rPr>
          <w:rFonts w:ascii="Times New Roman" w:hAnsi="Times New Roman" w:cs="Times New Roman"/>
          <w:sz w:val="28"/>
          <w:szCs w:val="28"/>
        </w:rPr>
        <w:t>.</w:t>
      </w:r>
    </w:p>
    <w:p w14:paraId="334E14FD" w14:textId="672CA302" w:rsidR="00C22108" w:rsidRPr="00A40515" w:rsidRDefault="00C22108" w:rsidP="00DB78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Использование сочетанного подхода на наш взгляд, с использованием </w:t>
      </w:r>
      <w:r w:rsidR="00A40515">
        <w:rPr>
          <w:rFonts w:ascii="Times New Roman" w:hAnsi="Times New Roman" w:cs="Times New Roman"/>
          <w:sz w:val="28"/>
          <w:szCs w:val="28"/>
        </w:rPr>
        <w:t xml:space="preserve">полимерного эндопротезирования и методов эндоскопического лазерного иссечения рубцовой ткани даже при </w:t>
      </w:r>
      <w:proofErr w:type="gramStart"/>
      <w:r w:rsidR="00A40515">
        <w:rPr>
          <w:rFonts w:ascii="Times New Roman" w:hAnsi="Times New Roman" w:cs="Times New Roman"/>
          <w:sz w:val="28"/>
          <w:szCs w:val="28"/>
        </w:rPr>
        <w:t>2-3</w:t>
      </w:r>
      <w:proofErr w:type="gramEnd"/>
      <w:r w:rsidR="00A40515">
        <w:rPr>
          <w:rFonts w:ascii="Times New Roman" w:hAnsi="Times New Roman" w:cs="Times New Roman"/>
          <w:sz w:val="28"/>
          <w:szCs w:val="28"/>
        </w:rPr>
        <w:t xml:space="preserve"> степени по </w:t>
      </w:r>
      <w:r w:rsidR="00A40515">
        <w:rPr>
          <w:rFonts w:ascii="Times New Roman" w:hAnsi="Times New Roman" w:cs="Times New Roman"/>
          <w:sz w:val="28"/>
          <w:szCs w:val="28"/>
          <w:lang w:val="en-GB"/>
        </w:rPr>
        <w:t>Cotton</w:t>
      </w:r>
      <w:r w:rsidR="00A40515" w:rsidRPr="00A40515">
        <w:rPr>
          <w:rFonts w:ascii="Times New Roman" w:hAnsi="Times New Roman" w:cs="Times New Roman"/>
          <w:sz w:val="28"/>
          <w:szCs w:val="28"/>
        </w:rPr>
        <w:t>-</w:t>
      </w:r>
      <w:r w:rsidR="00A40515">
        <w:rPr>
          <w:rFonts w:ascii="Times New Roman" w:hAnsi="Times New Roman" w:cs="Times New Roman"/>
          <w:sz w:val="28"/>
          <w:szCs w:val="28"/>
          <w:lang w:val="en-GB"/>
        </w:rPr>
        <w:t>Myer</w:t>
      </w:r>
      <w:r w:rsidR="00A40515">
        <w:rPr>
          <w:rFonts w:ascii="Times New Roman" w:hAnsi="Times New Roman" w:cs="Times New Roman"/>
          <w:sz w:val="28"/>
          <w:szCs w:val="28"/>
        </w:rPr>
        <w:t xml:space="preserve"> и может рассматриваться как вариант хирургического лечения данной патологии в детском возрасте.</w:t>
      </w:r>
    </w:p>
    <w:sectPr w:rsidR="00C22108" w:rsidRPr="00A40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8AF"/>
    <w:rsid w:val="000A71A2"/>
    <w:rsid w:val="003E3D4A"/>
    <w:rsid w:val="005103C7"/>
    <w:rsid w:val="00635709"/>
    <w:rsid w:val="009C005B"/>
    <w:rsid w:val="00A2450F"/>
    <w:rsid w:val="00A40515"/>
    <w:rsid w:val="00B2300C"/>
    <w:rsid w:val="00C22108"/>
    <w:rsid w:val="00DB78AF"/>
    <w:rsid w:val="00EA4055"/>
    <w:rsid w:val="00FE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93FBE"/>
  <w15:chartTrackingRefBased/>
  <w15:docId w15:val="{97C55EE5-E3A6-4BB7-9818-8BA6573EE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B78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78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78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78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78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78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78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78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78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78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B78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B78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B78A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B78A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B78A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B78A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B78A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B78A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B78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B78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B78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B78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B78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B78A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B78A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B78A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B78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B78A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B78A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Ayzenshtadt</dc:creator>
  <cp:keywords/>
  <dc:description/>
  <cp:lastModifiedBy>Andrey Ayzenshtadt</cp:lastModifiedBy>
  <cp:revision>1</cp:revision>
  <dcterms:created xsi:type="dcterms:W3CDTF">2024-04-04T17:12:00Z</dcterms:created>
  <dcterms:modified xsi:type="dcterms:W3CDTF">2024-04-04T19:04:00Z</dcterms:modified>
</cp:coreProperties>
</file>